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2F" w:rsidRDefault="00075B19">
      <w:r>
        <w:t>Milano, 10 gennaio 2019</w:t>
      </w:r>
    </w:p>
    <w:p w:rsidR="00075B19" w:rsidRDefault="00075B19"/>
    <w:p w:rsidR="00075B19" w:rsidRDefault="00075B19">
      <w:r>
        <w:t>Gentile Consigliere De Chirico, con riferimento alla sua interrogazione N. 970, che per comodità riporto in calce, sono a comunicarle quanto segue.</w:t>
      </w:r>
    </w:p>
    <w:p w:rsidR="00F71126" w:rsidRDefault="00F71126"/>
    <w:p w:rsidR="00F71126" w:rsidRDefault="00F71126">
      <w:r w:rsidRPr="00F71126">
        <w:rPr>
          <w:noProof/>
          <w:lang w:eastAsia="it-IT"/>
        </w:rPr>
        <w:drawing>
          <wp:inline distT="0" distB="0" distL="0" distR="0">
            <wp:extent cx="6120130" cy="26722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672283"/>
                    </a:xfrm>
                    <a:prstGeom prst="rect">
                      <a:avLst/>
                    </a:prstGeom>
                    <a:noFill/>
                    <a:ln>
                      <a:noFill/>
                    </a:ln>
                  </pic:spPr>
                </pic:pic>
              </a:graphicData>
            </a:graphic>
          </wp:inline>
        </w:drawing>
      </w:r>
    </w:p>
    <w:p w:rsidR="00A33803" w:rsidRPr="000A42F4" w:rsidRDefault="00D76FB5" w:rsidP="000A42F4">
      <w:pPr>
        <w:autoSpaceDE w:val="0"/>
        <w:autoSpaceDN w:val="0"/>
        <w:adjustRightInd w:val="0"/>
        <w:spacing w:after="0" w:line="240" w:lineRule="auto"/>
        <w:jc w:val="both"/>
        <w:rPr>
          <w:rFonts w:cs="Book Antiqua"/>
        </w:rPr>
      </w:pPr>
      <w:r w:rsidRPr="000A42F4">
        <w:t xml:space="preserve">La sperimentazione </w:t>
      </w:r>
      <w:r w:rsidR="00075B19">
        <w:t>del Bilancio Partecipativo</w:t>
      </w:r>
      <w:r w:rsidRPr="000A42F4">
        <w:t xml:space="preserve"> 2017-18 è stata deliberata dalla Giunta comunale l’1 giugno 2017 (n.283). La delibera definisce i principi ispiratori del processo – da cui il successivo Patto di Partecipazione. In merito alla ammissibilità tecnica delle proposte, la delibera al punto d.2) prescrive il “</w:t>
      </w:r>
      <w:r w:rsidRPr="000A42F4">
        <w:rPr>
          <w:rFonts w:cs="Book Antiqua"/>
        </w:rPr>
        <w:t>criterio della più ampia inclusione” ribadendo</w:t>
      </w:r>
      <w:r w:rsidR="00A33803" w:rsidRPr="000A42F4">
        <w:rPr>
          <w:rFonts w:cs="Book Antiqua"/>
        </w:rPr>
        <w:t>lo</w:t>
      </w:r>
      <w:r w:rsidRPr="000A42F4">
        <w:rPr>
          <w:rFonts w:cs="Book Antiqua"/>
        </w:rPr>
        <w:t xml:space="preserve"> al punto </w:t>
      </w:r>
      <w:r w:rsidR="00A33803" w:rsidRPr="000A42F4">
        <w:rPr>
          <w:rFonts w:cs="Book Antiqua"/>
        </w:rPr>
        <w:t>d.6), dove si prescrive che la co-progettazione sia svolta “</w:t>
      </w:r>
      <w:r w:rsidRPr="000A42F4">
        <w:rPr>
          <w:rFonts w:cs="Book Antiqua"/>
        </w:rPr>
        <w:t>nel rispet</w:t>
      </w:r>
      <w:r w:rsidR="00A33803" w:rsidRPr="000A42F4">
        <w:rPr>
          <w:rFonts w:cs="Book Antiqua"/>
        </w:rPr>
        <w:t xml:space="preserve">to del criterio di non limitare </w:t>
      </w:r>
      <w:r w:rsidRPr="000A42F4">
        <w:rPr>
          <w:rFonts w:cs="Book Antiqua"/>
        </w:rPr>
        <w:t>l’inclusività</w:t>
      </w:r>
      <w:r w:rsidR="00A33803" w:rsidRPr="000A42F4">
        <w:rPr>
          <w:rFonts w:cs="Book Antiqua"/>
        </w:rPr>
        <w:t>”.</w:t>
      </w:r>
    </w:p>
    <w:p w:rsidR="00A33803" w:rsidRPr="000A42F4" w:rsidRDefault="00A33803" w:rsidP="000A42F4">
      <w:pPr>
        <w:autoSpaceDE w:val="0"/>
        <w:autoSpaceDN w:val="0"/>
        <w:adjustRightInd w:val="0"/>
        <w:spacing w:after="0" w:line="240" w:lineRule="auto"/>
        <w:jc w:val="both"/>
        <w:rPr>
          <w:rFonts w:cs="Book Antiqua"/>
        </w:rPr>
      </w:pPr>
    </w:p>
    <w:p w:rsidR="00A33803" w:rsidRPr="000A42F4" w:rsidRDefault="00A33803" w:rsidP="000A42F4">
      <w:pPr>
        <w:autoSpaceDE w:val="0"/>
        <w:autoSpaceDN w:val="0"/>
        <w:adjustRightInd w:val="0"/>
        <w:spacing w:after="0" w:line="240" w:lineRule="auto"/>
        <w:jc w:val="both"/>
        <w:rPr>
          <w:rFonts w:cs="Book Antiqua"/>
        </w:rPr>
      </w:pPr>
      <w:r w:rsidRPr="000A42F4">
        <w:rPr>
          <w:rFonts w:cs="Book Antiqua"/>
        </w:rPr>
        <w:t>Questi principi sono stati declinati nel Patto di Partecipazione.</w:t>
      </w:r>
    </w:p>
    <w:p w:rsidR="005259BD" w:rsidRPr="000A42F4" w:rsidRDefault="00D76FB5" w:rsidP="000A42F4">
      <w:pPr>
        <w:autoSpaceDE w:val="0"/>
        <w:autoSpaceDN w:val="0"/>
        <w:adjustRightInd w:val="0"/>
        <w:spacing w:after="0" w:line="240" w:lineRule="auto"/>
        <w:jc w:val="both"/>
        <w:rPr>
          <w:rFonts w:cs="Book Antiqua"/>
        </w:rPr>
      </w:pPr>
      <w:r w:rsidRPr="000A42F4">
        <w:rPr>
          <w:rFonts w:cs="Book Antiqua"/>
        </w:rPr>
        <w:t xml:space="preserve"> </w:t>
      </w:r>
    </w:p>
    <w:p w:rsidR="009965E4" w:rsidRPr="000A42F4" w:rsidRDefault="00075B19" w:rsidP="000A42F4">
      <w:pPr>
        <w:jc w:val="both"/>
        <w:rPr>
          <w:b/>
        </w:rPr>
      </w:pPr>
      <w:r>
        <w:rPr>
          <w:b/>
        </w:rPr>
        <w:t>Relativamente al quesito N.</w:t>
      </w:r>
      <w:r w:rsidR="009965E4" w:rsidRPr="000A42F4">
        <w:rPr>
          <w:b/>
        </w:rPr>
        <w:t xml:space="preserve"> 1</w:t>
      </w:r>
    </w:p>
    <w:p w:rsidR="009A3536" w:rsidRPr="000A42F4" w:rsidRDefault="00AD1AF2" w:rsidP="000A42F4">
      <w:pPr>
        <w:jc w:val="both"/>
      </w:pPr>
      <w:r w:rsidRPr="000A42F4">
        <w:t xml:space="preserve">Durante la prima fase del Bilancio Partecipativo di Milano, </w:t>
      </w:r>
      <w:r w:rsidR="009965E4" w:rsidRPr="000A42F4">
        <w:t xml:space="preserve">tra settembre e novembre 2017, il </w:t>
      </w:r>
      <w:r w:rsidR="0040463E" w:rsidRPr="000A42F4">
        <w:t>signor</w:t>
      </w:r>
      <w:r w:rsidR="009965E4" w:rsidRPr="000A42F4">
        <w:t xml:space="preserve"> Davide Amendola ha avanzato una proposta denominata “Parco delle Cave e dei Fontanili. Connessione verde” </w:t>
      </w:r>
      <w:hyperlink r:id="rId7" w:history="1">
        <w:r w:rsidR="009A3536" w:rsidRPr="000A42F4">
          <w:rPr>
            <w:rStyle w:val="Collegamentoipertestuale"/>
          </w:rPr>
          <w:t>https://bilanciopartecipativo.comune.milano.it/bp/proposals/show/parco-delle-cave-e-parco-dei-fontanili-connessione-verde</w:t>
        </w:r>
      </w:hyperlink>
      <w:r w:rsidR="009A3536" w:rsidRPr="000A42F4">
        <w:t xml:space="preserve"> </w:t>
      </w:r>
    </w:p>
    <w:p w:rsidR="009A3536" w:rsidRPr="000A42F4" w:rsidRDefault="009A3536" w:rsidP="000A42F4">
      <w:pPr>
        <w:jc w:val="both"/>
      </w:pPr>
      <w:r w:rsidRPr="000A42F4">
        <w:t xml:space="preserve">La proposta è stata giudicata ammissibile ai sensi del Patto di Partecipazione </w:t>
      </w:r>
      <w:hyperlink r:id="rId8" w:history="1">
        <w:r w:rsidRPr="000A42F4">
          <w:rPr>
            <w:rStyle w:val="Collegamentoipertestuale"/>
          </w:rPr>
          <w:t>https://bilanciopartecipativo.comune.milano.it/content/view/3</w:t>
        </w:r>
      </w:hyperlink>
      <w:r w:rsidRPr="000A42F4">
        <w:t xml:space="preserve"> , in quanto:</w:t>
      </w:r>
    </w:p>
    <w:p w:rsidR="00B45FC8" w:rsidRPr="00075B19" w:rsidRDefault="009A3536" w:rsidP="000A42F4">
      <w:pPr>
        <w:jc w:val="both"/>
      </w:pPr>
      <w:r w:rsidRPr="000A42F4">
        <w:t xml:space="preserve">-  l’ambito territoriale, edilizio o tematico è di competenza </w:t>
      </w:r>
      <w:r w:rsidR="00B45FC8" w:rsidRPr="000A42F4">
        <w:t>del Comune. I</w:t>
      </w:r>
      <w:r w:rsidR="00B45FC8" w:rsidRPr="00075B19">
        <w:t>l corsello del canale interrato (scolmatore Olona) è infatti di proprietà comunale, come evidenziano i dati catastali di riferimento</w:t>
      </w:r>
    </w:p>
    <w:p w:rsidR="00B45FC8" w:rsidRPr="000A42F4" w:rsidRDefault="00B45FC8" w:rsidP="000A42F4">
      <w:pPr>
        <w:pStyle w:val="Paragrafoelenco"/>
        <w:numPr>
          <w:ilvl w:val="0"/>
          <w:numId w:val="1"/>
        </w:numPr>
        <w:jc w:val="both"/>
      </w:pPr>
      <w:r w:rsidRPr="000A42F4">
        <w:t>Foglio 418 particella 119;</w:t>
      </w:r>
    </w:p>
    <w:p w:rsidR="00B45FC8" w:rsidRPr="000A42F4" w:rsidRDefault="00B45FC8" w:rsidP="000A42F4">
      <w:pPr>
        <w:pStyle w:val="Paragrafoelenco"/>
        <w:numPr>
          <w:ilvl w:val="0"/>
          <w:numId w:val="1"/>
        </w:numPr>
        <w:jc w:val="both"/>
      </w:pPr>
      <w:r w:rsidRPr="000A42F4">
        <w:t>Foglio 418 particella 120;</w:t>
      </w:r>
    </w:p>
    <w:p w:rsidR="00B45FC8" w:rsidRPr="000A42F4" w:rsidRDefault="00B45FC8" w:rsidP="000A42F4">
      <w:pPr>
        <w:pStyle w:val="Paragrafoelenco"/>
        <w:numPr>
          <w:ilvl w:val="0"/>
          <w:numId w:val="1"/>
        </w:numPr>
        <w:jc w:val="both"/>
      </w:pPr>
      <w:r w:rsidRPr="000A42F4">
        <w:t>Foglio 418 particella 141;</w:t>
      </w:r>
    </w:p>
    <w:p w:rsidR="00B45FC8" w:rsidRPr="000A42F4" w:rsidRDefault="00B45FC8" w:rsidP="000A42F4">
      <w:pPr>
        <w:pStyle w:val="Paragrafoelenco"/>
        <w:numPr>
          <w:ilvl w:val="0"/>
          <w:numId w:val="1"/>
        </w:numPr>
        <w:jc w:val="both"/>
      </w:pPr>
      <w:r w:rsidRPr="000A42F4">
        <w:t>Foglio 418 particella 117.</w:t>
      </w:r>
    </w:p>
    <w:p w:rsidR="009A3536" w:rsidRPr="000A42F4" w:rsidRDefault="009A3536" w:rsidP="000A42F4">
      <w:pPr>
        <w:shd w:val="clear" w:color="auto" w:fill="FFFFFF"/>
        <w:spacing w:after="150" w:line="240" w:lineRule="auto"/>
        <w:jc w:val="both"/>
      </w:pPr>
    </w:p>
    <w:p w:rsidR="009A3536" w:rsidRPr="000A42F4" w:rsidRDefault="009A3536" w:rsidP="000A42F4">
      <w:pPr>
        <w:shd w:val="clear" w:color="auto" w:fill="FFFFFF"/>
        <w:spacing w:after="150" w:line="240" w:lineRule="auto"/>
        <w:jc w:val="both"/>
      </w:pPr>
      <w:r w:rsidRPr="000A42F4">
        <w:t>- il progetto comporta solo interventi di Lavori Pubblici (spese in conto capitale)</w:t>
      </w:r>
    </w:p>
    <w:p w:rsidR="009A3536" w:rsidRPr="000A42F4" w:rsidRDefault="009A3536" w:rsidP="000A42F4">
      <w:pPr>
        <w:shd w:val="clear" w:color="auto" w:fill="FFFFFF"/>
        <w:spacing w:after="150" w:line="240" w:lineRule="auto"/>
        <w:jc w:val="both"/>
      </w:pPr>
      <w:r w:rsidRPr="000A42F4">
        <w:lastRenderedPageBreak/>
        <w:t>-  il valore stimato dell’investimento è di 500.000 Euro, includendo l’IVA e tutte le spes</w:t>
      </w:r>
      <w:r w:rsidR="00652AAB" w:rsidRPr="000A42F4">
        <w:t>e accessorie alla realizzazione, ovvero – come tutti i progetti del Bilancio Partecipativo, sarà realizzato sulla base degli interventi prioritari indicati dal proponente, sino ad esaurimento del budget. Le caratteristiche tecniche degli interventi saranno dettagliate nel progetto esecutivo, che sarà sviluppato dall’Amministrazione dopo la proclamazione dei progetti vincitori</w:t>
      </w:r>
    </w:p>
    <w:p w:rsidR="009A3536" w:rsidRPr="000A42F4" w:rsidRDefault="009A3536" w:rsidP="000A42F4">
      <w:pPr>
        <w:shd w:val="clear" w:color="auto" w:fill="FFFFFF"/>
        <w:spacing w:after="150" w:line="240" w:lineRule="auto"/>
        <w:jc w:val="both"/>
      </w:pPr>
      <w:r w:rsidRPr="000A42F4">
        <w:t>-  l’intervento non è in conflitto con progetti preesistenti o in corso di progettazione né con strumenti già approvati di pianificazione territoriale; quindi è realizzabile immediatamente, senza necessità di al</w:t>
      </w:r>
      <w:r w:rsidR="00D96618" w:rsidRPr="000A42F4">
        <w:t>tre azioni propedeutiche.</w:t>
      </w:r>
      <w:r w:rsidR="004D420B" w:rsidRPr="000A42F4">
        <w:t xml:space="preserve"> La proposta del Bilancio Partecipativo, infatti, non è stata ritenuta confliggente </w:t>
      </w:r>
      <w:r w:rsidR="00B45FC8" w:rsidRPr="000A42F4">
        <w:t xml:space="preserve">con il P.I.I. Calchi </w:t>
      </w:r>
      <w:proofErr w:type="spellStart"/>
      <w:r w:rsidR="00B45FC8" w:rsidRPr="000A42F4">
        <w:t>Taeggi</w:t>
      </w:r>
      <w:proofErr w:type="spellEnd"/>
      <w:r w:rsidR="00B45FC8" w:rsidRPr="000A42F4">
        <w:t xml:space="preserve"> ma complementare</w:t>
      </w:r>
      <w:r w:rsidR="004D420B" w:rsidRPr="000A42F4">
        <w:t>.</w:t>
      </w:r>
    </w:p>
    <w:p w:rsidR="009A3536" w:rsidRPr="000A42F4" w:rsidRDefault="009A3536" w:rsidP="000A42F4">
      <w:pPr>
        <w:shd w:val="clear" w:color="auto" w:fill="FFFFFF"/>
        <w:spacing w:after="150" w:line="240" w:lineRule="auto"/>
        <w:jc w:val="both"/>
      </w:pPr>
      <w:r w:rsidRPr="000A42F4">
        <w:t>-  l’investimento non è antieconomico o contrario ai principi di efficienza, efficacia e sostenibilità;</w:t>
      </w:r>
    </w:p>
    <w:p w:rsidR="0000093C" w:rsidRPr="000A42F4" w:rsidRDefault="004D420B" w:rsidP="000A42F4">
      <w:pPr>
        <w:jc w:val="both"/>
        <w:rPr>
          <w:rStyle w:val="Collegamentoipertestuale"/>
        </w:rPr>
      </w:pPr>
      <w:r w:rsidRPr="000A42F4">
        <w:t>Al termine della prima fase, l</w:t>
      </w:r>
      <w:r w:rsidR="009A3536" w:rsidRPr="000A42F4">
        <w:t>a proposta</w:t>
      </w:r>
      <w:r w:rsidR="00AD1AF2" w:rsidRPr="000A42F4">
        <w:t xml:space="preserve"> del sig. Amendola</w:t>
      </w:r>
      <w:r w:rsidR="009A3536" w:rsidRPr="000A42F4">
        <w:t xml:space="preserve"> ha ottenuto 111 supporti,</w:t>
      </w:r>
      <w:r w:rsidR="0000093C" w:rsidRPr="000A42F4">
        <w:t xml:space="preserve"> </w:t>
      </w:r>
      <w:r w:rsidR="00AD1AF2" w:rsidRPr="000A42F4">
        <w:t>ed</w:t>
      </w:r>
      <w:r w:rsidR="009A3536" w:rsidRPr="000A42F4">
        <w:t xml:space="preserve"> è stata </w:t>
      </w:r>
      <w:r w:rsidR="00AD1AF2" w:rsidRPr="000A42F4">
        <w:t xml:space="preserve">così ammessa alla seconda fase del Bilancio Partecipativo, la co-progettazione. </w:t>
      </w:r>
      <w:r w:rsidRPr="000A42F4">
        <w:t>Sul sito del Bilancio Partecipativo è disponibile</w:t>
      </w:r>
      <w:r w:rsidR="0000093C" w:rsidRPr="000A42F4">
        <w:t xml:space="preserve"> la class</w:t>
      </w:r>
      <w:r w:rsidR="00652AAB" w:rsidRPr="000A42F4">
        <w:t>i</w:t>
      </w:r>
      <w:r w:rsidR="0000093C" w:rsidRPr="000A42F4">
        <w:t>fica delle proposte ammesse</w:t>
      </w:r>
      <w:r w:rsidRPr="000A42F4">
        <w:t>, filtrate</w:t>
      </w:r>
      <w:r w:rsidR="0000093C" w:rsidRPr="000A42F4">
        <w:t xml:space="preserve"> per il Municipio 7, con il relativo numero di supporti </w:t>
      </w:r>
      <w:hyperlink r:id="rId9" w:anchor="municipio-7" w:history="1">
        <w:r w:rsidR="0000093C" w:rsidRPr="000A42F4">
          <w:rPr>
            <w:rStyle w:val="Collegamentoipertestuale"/>
          </w:rPr>
          <w:t>https://bilanciopartecipativo.comune.milano.it/bp/proposals/list_approve_proposals/proposte-per-milano#municipio-7</w:t>
        </w:r>
      </w:hyperlink>
      <w:r w:rsidR="0000093C" w:rsidRPr="000A42F4">
        <w:rPr>
          <w:rStyle w:val="Collegamentoipertestuale"/>
        </w:rPr>
        <w:t xml:space="preserve"> </w:t>
      </w:r>
    </w:p>
    <w:p w:rsidR="009A3536" w:rsidRPr="000A42F4" w:rsidRDefault="0000093C" w:rsidP="000A42F4">
      <w:pPr>
        <w:jc w:val="both"/>
      </w:pPr>
      <w:r w:rsidRPr="000A42F4">
        <w:t>T</w:t>
      </w:r>
      <w:r w:rsidR="00AD1AF2" w:rsidRPr="000A42F4">
        <w:t>ra dicembre 2017 e febbraio 2018 la proposta è stata vagliata dai</w:t>
      </w:r>
      <w:r w:rsidR="00652AAB" w:rsidRPr="000A42F4">
        <w:t xml:space="preserve"> </w:t>
      </w:r>
      <w:r w:rsidR="009A3536" w:rsidRPr="000A42F4">
        <w:t>tecnici del Comun</w:t>
      </w:r>
      <w:r w:rsidRPr="000A42F4">
        <w:t>e</w:t>
      </w:r>
      <w:r w:rsidR="009A3536" w:rsidRPr="000A42F4">
        <w:t xml:space="preserve"> che</w:t>
      </w:r>
      <w:r w:rsidR="00AD1AF2" w:rsidRPr="000A42F4">
        <w:t>, dopo aver incontrato i proponenti,</w:t>
      </w:r>
      <w:r w:rsidRPr="000A42F4">
        <w:t xml:space="preserve"> ne hanno confermat</w:t>
      </w:r>
      <w:r w:rsidR="009A3536" w:rsidRPr="000A42F4">
        <w:t>o la fattibilità e</w:t>
      </w:r>
      <w:r w:rsidR="007700F3" w:rsidRPr="000A42F4">
        <w:t xml:space="preserve"> stimato il budget da assegnare al progetto in</w:t>
      </w:r>
      <w:r w:rsidR="009A3536" w:rsidRPr="000A42F4">
        <w:t xml:space="preserve"> 500.000 Euro.</w:t>
      </w:r>
    </w:p>
    <w:p w:rsidR="0000093C" w:rsidRPr="000A42F4" w:rsidRDefault="009A3536" w:rsidP="000A42F4">
      <w:pPr>
        <w:jc w:val="both"/>
        <w:rPr>
          <w:rFonts w:eastAsia="Times New Roman" w:cs="Helvetica"/>
          <w:color w:val="777777"/>
          <w:lang w:eastAsia="it-IT"/>
        </w:rPr>
      </w:pPr>
      <w:r w:rsidRPr="000A42F4">
        <w:t>Il progetto</w:t>
      </w:r>
      <w:r w:rsidR="0000093C" w:rsidRPr="000A42F4">
        <w:t>,</w:t>
      </w:r>
      <w:r w:rsidR="00AD1AF2" w:rsidRPr="000A42F4">
        <w:t xml:space="preserve"> così</w:t>
      </w:r>
      <w:r w:rsidRPr="000A42F4">
        <w:t xml:space="preserve"> </w:t>
      </w:r>
      <w:r w:rsidR="00AD1AF2" w:rsidRPr="000A42F4">
        <w:t>approfondi</w:t>
      </w:r>
      <w:r w:rsidRPr="000A42F4">
        <w:t>to rispetto all’iniziale proposta</w:t>
      </w:r>
      <w:r w:rsidR="0000093C" w:rsidRPr="000A42F4">
        <w:t>,</w:t>
      </w:r>
      <w:r w:rsidRPr="000A42F4">
        <w:t xml:space="preserve"> è stato </w:t>
      </w:r>
      <w:r w:rsidR="00AD1AF2" w:rsidRPr="000A42F4">
        <w:t>ammess</w:t>
      </w:r>
      <w:r w:rsidRPr="000A42F4">
        <w:t>o al</w:t>
      </w:r>
      <w:r w:rsidR="00AD1AF2" w:rsidRPr="000A42F4">
        <w:t>la fase di</w:t>
      </w:r>
      <w:r w:rsidRPr="000A42F4">
        <w:t xml:space="preserve"> voto</w:t>
      </w:r>
      <w:r w:rsidR="00AD1AF2" w:rsidRPr="000A42F4">
        <w:t xml:space="preserve"> con la ridenominazione “Connessione verde tra Parco delle Cave e Parco dei Fontanili”</w:t>
      </w:r>
      <w:r w:rsidR="00AD1AF2" w:rsidRPr="000A42F4">
        <w:rPr>
          <w:rFonts w:eastAsia="Times New Roman" w:cs="Helvetica"/>
          <w:color w:val="777777"/>
          <w:lang w:eastAsia="it-IT"/>
        </w:rPr>
        <w:t xml:space="preserve"> </w:t>
      </w:r>
      <w:hyperlink r:id="rId10" w:history="1">
        <w:r w:rsidR="00AD1AF2" w:rsidRPr="000A42F4">
          <w:rPr>
            <w:rStyle w:val="Collegamentoipertestuale"/>
            <w:rFonts w:eastAsia="Times New Roman" w:cs="Helvetica"/>
            <w:lang w:eastAsia="it-IT"/>
          </w:rPr>
          <w:t>https://bilanciopartecipativo.comune.milano.it/bp/projects/show/connessione-verde-tra-parco-delle-cave-e-parco-dei-fontanili</w:t>
        </w:r>
      </w:hyperlink>
      <w:r w:rsidR="00AD1AF2" w:rsidRPr="000A42F4">
        <w:rPr>
          <w:rFonts w:eastAsia="Times New Roman" w:cs="Helvetica"/>
          <w:color w:val="777777"/>
          <w:lang w:eastAsia="it-IT"/>
        </w:rPr>
        <w:t xml:space="preserve"> </w:t>
      </w:r>
    </w:p>
    <w:p w:rsidR="009A3536" w:rsidRPr="000A42F4" w:rsidRDefault="00AD1AF2" w:rsidP="000A42F4">
      <w:pPr>
        <w:jc w:val="both"/>
      </w:pPr>
      <w:r w:rsidRPr="000A42F4">
        <w:t xml:space="preserve">Il voto </w:t>
      </w:r>
      <w:r w:rsidR="009A3536" w:rsidRPr="000A42F4">
        <w:t>si è svolto online e offline dal 15 marzo al 15 aprile 2018</w:t>
      </w:r>
      <w:r w:rsidRPr="000A42F4">
        <w:t>. Il progetto Connessione verde tra Parco delle Cave e dei Fontanili è risultat</w:t>
      </w:r>
      <w:r w:rsidR="009A3536" w:rsidRPr="000A42F4">
        <w:t xml:space="preserve">o il primo classificato nel Municipio 7, con 1242 voti. </w:t>
      </w:r>
    </w:p>
    <w:p w:rsidR="00DE3E0C" w:rsidRPr="000A42F4" w:rsidRDefault="00652AAB" w:rsidP="000A42F4">
      <w:pPr>
        <w:jc w:val="both"/>
      </w:pPr>
      <w:r w:rsidRPr="000A42F4">
        <w:t>Sul portale degli Open D</w:t>
      </w:r>
      <w:r w:rsidR="00DE3E0C" w:rsidRPr="000A42F4">
        <w:t>ata</w:t>
      </w:r>
      <w:r w:rsidRPr="000A42F4">
        <w:t xml:space="preserve"> del Comune di Milano </w:t>
      </w:r>
      <w:r w:rsidR="00DE3E0C" w:rsidRPr="000A42F4">
        <w:t>(</w:t>
      </w:r>
      <w:hyperlink r:id="rId11" w:history="1">
        <w:r w:rsidR="00DE3E0C" w:rsidRPr="000A42F4">
          <w:rPr>
            <w:rStyle w:val="Collegamentoipertestuale"/>
          </w:rPr>
          <w:t>http://dati.comune.milano.it/dataset/ds633_bilancio_partecipativo</w:t>
        </w:r>
      </w:hyperlink>
      <w:r w:rsidR="007700F3" w:rsidRPr="000A42F4">
        <w:t>) sono stati pubblicati il 24 maggio 2018</w:t>
      </w:r>
      <w:r w:rsidR="00DE3E0C" w:rsidRPr="000A42F4">
        <w:t xml:space="preserve"> i dati relativi ai progetti, in particolare: il numero di voti totali raccolti e</w:t>
      </w:r>
      <w:r w:rsidR="007700F3" w:rsidRPr="000A42F4">
        <w:t xml:space="preserve"> la</w:t>
      </w:r>
      <w:r w:rsidR="00DE3E0C" w:rsidRPr="000A42F4">
        <w:t xml:space="preserve"> loro suddivisione in base a età, sesso, livello di istruzione dei votanti.</w:t>
      </w:r>
    </w:p>
    <w:p w:rsidR="00730779" w:rsidRPr="000A42F4" w:rsidRDefault="007700F3" w:rsidP="000A42F4">
      <w:pPr>
        <w:jc w:val="both"/>
      </w:pPr>
      <w:r w:rsidRPr="000A42F4">
        <w:t>Per i cinque progetti finalisti de</w:t>
      </w:r>
      <w:r w:rsidR="00730779" w:rsidRPr="000A42F4">
        <w:t>l Municipio 7 i dati sono riportati nella tabella allegata</w:t>
      </w:r>
    </w:p>
    <w:p w:rsidR="00DE3E0C" w:rsidRPr="000A42F4" w:rsidRDefault="0000093C" w:rsidP="000A42F4">
      <w:pPr>
        <w:jc w:val="both"/>
      </w:pPr>
      <w:r w:rsidRPr="000A42F4">
        <w:t>Per quanto riguarda la suddivisione analitica dei voti dei cinque progetti finalisti per il Municipio 7, alleghiamo</w:t>
      </w:r>
      <w:r w:rsidR="00DE3E0C" w:rsidRPr="000A42F4">
        <w:t xml:space="preserve"> un estratto del database con i seguenti dati:</w:t>
      </w:r>
    </w:p>
    <w:p w:rsidR="00DE3E0C" w:rsidRPr="000A42F4" w:rsidRDefault="00DE3E0C" w:rsidP="000A42F4">
      <w:pPr>
        <w:jc w:val="both"/>
      </w:pPr>
      <w:r w:rsidRPr="000A42F4">
        <w:t xml:space="preserve">- foglio "progetti": per ciascun progetto è indicato il totale dei voti raccolti online, il totale dei voti raccolti offline, il totale complessivo (bonus </w:t>
      </w:r>
      <w:r w:rsidRPr="000A42F4">
        <w:rPr>
          <w:b/>
          <w:bCs/>
        </w:rPr>
        <w:t>incluso</w:t>
      </w:r>
      <w:r w:rsidRPr="000A42F4">
        <w:t>)</w:t>
      </w:r>
    </w:p>
    <w:p w:rsidR="00DE3E0C" w:rsidRPr="000A42F4" w:rsidRDefault="00DE3E0C" w:rsidP="000A42F4">
      <w:pPr>
        <w:jc w:val="both"/>
      </w:pPr>
      <w:r w:rsidRPr="000A42F4">
        <w:t>- foglio "voti": contiene tutte le votazioni effettuate anonimizzate (il C</w:t>
      </w:r>
      <w:r w:rsidR="0000093C" w:rsidRPr="000A42F4">
        <w:t xml:space="preserve">odice </w:t>
      </w:r>
      <w:r w:rsidRPr="000A42F4">
        <w:t>F</w:t>
      </w:r>
      <w:r w:rsidR="0000093C" w:rsidRPr="000A42F4">
        <w:t>iscale identificativo del votante è cioè stato anonimizzato all’interno del</w:t>
      </w:r>
      <w:r w:rsidRPr="000A42F4">
        <w:t xml:space="preserve"> valore "</w:t>
      </w:r>
      <w:proofErr w:type="spellStart"/>
      <w:r w:rsidRPr="000A42F4">
        <w:t>votation</w:t>
      </w:r>
      <w:proofErr w:type="spellEnd"/>
      <w:r w:rsidRPr="000A42F4">
        <w:t>"</w:t>
      </w:r>
      <w:r w:rsidR="0000093C" w:rsidRPr="000A42F4">
        <w:t>,</w:t>
      </w:r>
      <w:r w:rsidRPr="000A42F4">
        <w:t xml:space="preserve"> che identifica la singola votazione)</w:t>
      </w:r>
    </w:p>
    <w:p w:rsidR="00DE3E0C" w:rsidRPr="000A42F4" w:rsidRDefault="00DE3E0C" w:rsidP="000A42F4">
      <w:pPr>
        <w:jc w:val="both"/>
      </w:pPr>
      <w:r w:rsidRPr="000A42F4">
        <w:t>N</w:t>
      </w:r>
      <w:r w:rsidR="0000093C" w:rsidRPr="000A42F4">
        <w:t>on è</w:t>
      </w:r>
      <w:r w:rsidRPr="000A42F4">
        <w:t xml:space="preserve"> invece</w:t>
      </w:r>
      <w:r w:rsidR="0000093C" w:rsidRPr="000A42F4">
        <w:t xml:space="preserve"> possibile fornire</w:t>
      </w:r>
      <w:r w:rsidRPr="000A42F4">
        <w:t xml:space="preserve"> la suddivisione dei voti raccolti in base al municipio di residenza del votante e la data di votazione. Queste informazioni non sono infatti più disponibili a seguito della procedura di </w:t>
      </w:r>
      <w:proofErr w:type="spellStart"/>
      <w:r w:rsidRPr="000A42F4">
        <w:t>anonimizzazione</w:t>
      </w:r>
      <w:proofErr w:type="spellEnd"/>
      <w:r w:rsidRPr="000A42F4">
        <w:t xml:space="preserve"> che ha disgiunto i dati dei votanti (compresi provenienza e data in cui hanno effettuato la votazione) dalle preferenze che hanno espresso. I dati relativi al municipio di provenienza dei votanti e la data di votazione non sono stati tenuti poiché non di interesse ai fini delle analisi scientifiche.</w:t>
      </w:r>
    </w:p>
    <w:p w:rsidR="00D96618" w:rsidRDefault="00D96618" w:rsidP="00DE3E0C"/>
    <w:p w:rsidR="000A42F4" w:rsidRDefault="000A42F4" w:rsidP="00DE3E0C"/>
    <w:p w:rsidR="0002608C" w:rsidRPr="000A42F4" w:rsidRDefault="00075B19" w:rsidP="00DE3E0C">
      <w:pPr>
        <w:rPr>
          <w:b/>
        </w:rPr>
      </w:pPr>
      <w:bookmarkStart w:id="0" w:name="_GoBack"/>
      <w:bookmarkEnd w:id="0"/>
      <w:r>
        <w:rPr>
          <w:b/>
        </w:rPr>
        <w:lastRenderedPageBreak/>
        <w:t>Relativamente al quesito N.</w:t>
      </w:r>
      <w:r w:rsidR="0000093C" w:rsidRPr="000A42F4">
        <w:rPr>
          <w:b/>
        </w:rPr>
        <w:t xml:space="preserve"> 2</w:t>
      </w:r>
    </w:p>
    <w:p w:rsidR="005118FF" w:rsidRPr="000A42F4" w:rsidRDefault="005118FF" w:rsidP="000A42F4">
      <w:pPr>
        <w:pStyle w:val="NormaleWeb"/>
        <w:spacing w:before="0" w:beforeAutospacing="0" w:after="150" w:afterAutospacing="0"/>
        <w:jc w:val="both"/>
        <w:rPr>
          <w:rFonts w:asciiTheme="minorHAnsi" w:hAnsiTheme="minorHAnsi"/>
          <w:sz w:val="22"/>
          <w:szCs w:val="22"/>
        </w:rPr>
      </w:pPr>
      <w:r w:rsidRPr="000A42F4">
        <w:rPr>
          <w:rFonts w:asciiTheme="minorHAnsi" w:eastAsiaTheme="minorHAnsi" w:hAnsiTheme="minorHAnsi" w:cstheme="minorBidi"/>
          <w:sz w:val="22"/>
          <w:szCs w:val="22"/>
          <w:lang w:eastAsia="en-US"/>
        </w:rPr>
        <w:t>Il 5 luglio 2018 si è svolto i</w:t>
      </w:r>
      <w:r w:rsidR="0002608C" w:rsidRPr="000A42F4">
        <w:rPr>
          <w:rFonts w:asciiTheme="minorHAnsi" w:eastAsiaTheme="minorHAnsi" w:hAnsiTheme="minorHAnsi" w:cstheme="minorBidi"/>
          <w:sz w:val="22"/>
          <w:szCs w:val="22"/>
          <w:lang w:eastAsia="en-US"/>
        </w:rPr>
        <w:t xml:space="preserve">l primo incontro </w:t>
      </w:r>
      <w:r w:rsidRPr="000A42F4">
        <w:rPr>
          <w:rFonts w:asciiTheme="minorHAnsi" w:eastAsiaTheme="minorHAnsi" w:hAnsiTheme="minorHAnsi" w:cstheme="minorBidi"/>
          <w:sz w:val="22"/>
          <w:szCs w:val="22"/>
          <w:lang w:eastAsia="en-US"/>
        </w:rPr>
        <w:t>post-voto</w:t>
      </w:r>
      <w:r w:rsidR="0002608C" w:rsidRPr="000A42F4">
        <w:rPr>
          <w:rFonts w:asciiTheme="minorHAnsi" w:eastAsiaTheme="minorHAnsi" w:hAnsiTheme="minorHAnsi" w:cstheme="minorBidi"/>
          <w:sz w:val="22"/>
          <w:szCs w:val="22"/>
          <w:lang w:eastAsia="en-US"/>
        </w:rPr>
        <w:t xml:space="preserve"> sul progetto Connessione verde tra Parco delle Cave e Parco dei Fontanili</w:t>
      </w:r>
      <w:r w:rsidRPr="000A42F4">
        <w:rPr>
          <w:rFonts w:asciiTheme="minorHAnsi" w:eastAsiaTheme="minorHAnsi" w:hAnsiTheme="minorHAnsi" w:cstheme="minorBidi"/>
          <w:sz w:val="22"/>
          <w:szCs w:val="22"/>
          <w:lang w:eastAsia="en-US"/>
        </w:rPr>
        <w:t>, di cui è stato pubblicato il resoconto nella pagina di monitoraggio del progetto sul sito del Bilancio Partecipativo</w:t>
      </w:r>
      <w:r w:rsidRPr="000A42F4">
        <w:rPr>
          <w:rFonts w:asciiTheme="minorHAnsi" w:hAnsiTheme="minorHAnsi"/>
          <w:sz w:val="22"/>
          <w:szCs w:val="22"/>
        </w:rPr>
        <w:t xml:space="preserve"> </w:t>
      </w:r>
      <w:hyperlink r:id="rId12" w:history="1">
        <w:r w:rsidRPr="000A42F4">
          <w:rPr>
            <w:rStyle w:val="Collegamentoipertestuale"/>
            <w:rFonts w:asciiTheme="minorHAnsi" w:hAnsiTheme="minorHAnsi"/>
            <w:sz w:val="22"/>
            <w:szCs w:val="22"/>
          </w:rPr>
          <w:t>https://bilanciopartecipativo.comune.milano.it/monitors/show/connessione-verde-tra-parco-delle-cave-e-parco-dei-fontanili-3</w:t>
        </w:r>
      </w:hyperlink>
    </w:p>
    <w:p w:rsidR="0002608C" w:rsidRPr="004A5797" w:rsidRDefault="005118FF" w:rsidP="000A42F4">
      <w:pPr>
        <w:pStyle w:val="NormaleWeb"/>
        <w:spacing w:before="0" w:beforeAutospacing="0" w:after="150" w:afterAutospacing="0"/>
        <w:jc w:val="both"/>
        <w:rPr>
          <w:rFonts w:asciiTheme="minorHAnsi" w:eastAsiaTheme="minorHAnsi" w:hAnsiTheme="minorHAnsi" w:cstheme="minorBidi"/>
          <w:sz w:val="22"/>
          <w:szCs w:val="22"/>
          <w:lang w:eastAsia="en-US"/>
        </w:rPr>
      </w:pPr>
      <w:r w:rsidRPr="004A5797">
        <w:rPr>
          <w:rFonts w:asciiTheme="minorHAnsi" w:eastAsiaTheme="minorHAnsi" w:hAnsiTheme="minorHAnsi" w:cstheme="minorBidi"/>
          <w:sz w:val="22"/>
          <w:szCs w:val="22"/>
          <w:lang w:eastAsia="en-US"/>
        </w:rPr>
        <w:t xml:space="preserve">In quella sede, i proponenti insieme ai tecnici delle aree Verde e Urbanistica del Comune, al Presidente del Municipio 7 e ai rappresentanti dell’operatore privato che ha in carico interventi a scomputo oneri di edificazione nell’area Calchi </w:t>
      </w:r>
      <w:proofErr w:type="spellStart"/>
      <w:r w:rsidRPr="004A5797">
        <w:rPr>
          <w:rFonts w:asciiTheme="minorHAnsi" w:eastAsiaTheme="minorHAnsi" w:hAnsiTheme="minorHAnsi" w:cstheme="minorBidi"/>
          <w:sz w:val="22"/>
          <w:szCs w:val="22"/>
          <w:lang w:eastAsia="en-US"/>
        </w:rPr>
        <w:t>Taeggi</w:t>
      </w:r>
      <w:proofErr w:type="spellEnd"/>
      <w:r w:rsidRPr="004A5797">
        <w:rPr>
          <w:rFonts w:asciiTheme="minorHAnsi" w:eastAsiaTheme="minorHAnsi" w:hAnsiTheme="minorHAnsi" w:cstheme="minorBidi"/>
          <w:sz w:val="22"/>
          <w:szCs w:val="22"/>
          <w:lang w:eastAsia="en-US"/>
        </w:rPr>
        <w:t xml:space="preserve">, hanno </w:t>
      </w:r>
      <w:r w:rsidR="00652AAB" w:rsidRPr="004A5797">
        <w:rPr>
          <w:rFonts w:asciiTheme="minorHAnsi" w:eastAsiaTheme="minorHAnsi" w:hAnsiTheme="minorHAnsi" w:cstheme="minorBidi"/>
          <w:sz w:val="22"/>
          <w:szCs w:val="22"/>
          <w:lang w:eastAsia="en-US"/>
        </w:rPr>
        <w:t xml:space="preserve">potuto verificare </w:t>
      </w:r>
      <w:r w:rsidRPr="004A5797">
        <w:rPr>
          <w:rFonts w:asciiTheme="minorHAnsi" w:eastAsiaTheme="minorHAnsi" w:hAnsiTheme="minorHAnsi" w:cstheme="minorBidi"/>
          <w:sz w:val="22"/>
          <w:szCs w:val="22"/>
          <w:lang w:eastAsia="en-US"/>
        </w:rPr>
        <w:t xml:space="preserve">che il progetto del Bilancio Partecipativo non </w:t>
      </w:r>
      <w:r w:rsidR="008F52A3" w:rsidRPr="004A5797">
        <w:rPr>
          <w:rFonts w:asciiTheme="minorHAnsi" w:eastAsiaTheme="minorHAnsi" w:hAnsiTheme="minorHAnsi" w:cstheme="minorBidi"/>
          <w:sz w:val="22"/>
          <w:szCs w:val="22"/>
          <w:lang w:eastAsia="en-US"/>
        </w:rPr>
        <w:t>si sovrappone</w:t>
      </w:r>
      <w:r w:rsidRPr="004A5797">
        <w:rPr>
          <w:rFonts w:asciiTheme="minorHAnsi" w:eastAsiaTheme="minorHAnsi" w:hAnsiTheme="minorHAnsi" w:cstheme="minorBidi"/>
          <w:sz w:val="22"/>
          <w:szCs w:val="22"/>
          <w:lang w:eastAsia="en-US"/>
        </w:rPr>
        <w:t xml:space="preserve"> a </w:t>
      </w:r>
      <w:proofErr w:type="spellStart"/>
      <w:r w:rsidRPr="004A5797">
        <w:rPr>
          <w:rFonts w:asciiTheme="minorHAnsi" w:eastAsiaTheme="minorHAnsi" w:hAnsiTheme="minorHAnsi" w:cstheme="minorBidi"/>
          <w:sz w:val="22"/>
          <w:szCs w:val="22"/>
          <w:lang w:eastAsia="en-US"/>
        </w:rPr>
        <w:t>pre</w:t>
      </w:r>
      <w:proofErr w:type="spellEnd"/>
      <w:r w:rsidRPr="004A5797">
        <w:rPr>
          <w:rFonts w:asciiTheme="minorHAnsi" w:eastAsiaTheme="minorHAnsi" w:hAnsiTheme="minorHAnsi" w:cstheme="minorBidi"/>
          <w:sz w:val="22"/>
          <w:szCs w:val="22"/>
          <w:lang w:eastAsia="en-US"/>
        </w:rPr>
        <w:t xml:space="preserve">-esistenti progetti </w:t>
      </w:r>
      <w:r w:rsidR="0002608C" w:rsidRPr="004A5797">
        <w:rPr>
          <w:rFonts w:asciiTheme="minorHAnsi" w:eastAsiaTheme="minorHAnsi" w:hAnsiTheme="minorHAnsi" w:cstheme="minorBidi"/>
          <w:sz w:val="22"/>
          <w:szCs w:val="22"/>
          <w:lang w:eastAsia="en-US"/>
        </w:rPr>
        <w:t xml:space="preserve">ma </w:t>
      </w:r>
      <w:r w:rsidR="008F52A3" w:rsidRPr="004A5797">
        <w:rPr>
          <w:rFonts w:asciiTheme="minorHAnsi" w:eastAsiaTheme="minorHAnsi" w:hAnsiTheme="minorHAnsi" w:cstheme="minorBidi"/>
          <w:sz w:val="22"/>
          <w:szCs w:val="22"/>
          <w:lang w:eastAsia="en-US"/>
        </w:rPr>
        <w:t>si integra</w:t>
      </w:r>
      <w:r w:rsidR="0002608C" w:rsidRPr="004A5797">
        <w:rPr>
          <w:rFonts w:asciiTheme="minorHAnsi" w:eastAsiaTheme="minorHAnsi" w:hAnsiTheme="minorHAnsi" w:cstheme="minorBidi"/>
          <w:sz w:val="22"/>
          <w:szCs w:val="22"/>
          <w:lang w:eastAsia="en-US"/>
        </w:rPr>
        <w:t xml:space="preserve"> ai futuri sviluppi curati dall’operatore privato</w:t>
      </w:r>
      <w:r w:rsidR="008F52A3" w:rsidRPr="004A5797">
        <w:rPr>
          <w:rFonts w:asciiTheme="minorHAnsi" w:eastAsiaTheme="minorHAnsi" w:hAnsiTheme="minorHAnsi" w:cstheme="minorBidi"/>
          <w:sz w:val="22"/>
          <w:szCs w:val="22"/>
          <w:lang w:eastAsia="en-US"/>
        </w:rPr>
        <w:t xml:space="preserve">. </w:t>
      </w:r>
    </w:p>
    <w:p w:rsidR="0002608C" w:rsidRPr="004A5797" w:rsidRDefault="0002608C" w:rsidP="000A42F4">
      <w:pPr>
        <w:pStyle w:val="NormaleWeb"/>
        <w:spacing w:before="0" w:beforeAutospacing="0" w:after="150" w:afterAutospacing="0"/>
        <w:jc w:val="both"/>
        <w:rPr>
          <w:rFonts w:asciiTheme="minorHAnsi" w:eastAsiaTheme="minorHAnsi" w:hAnsiTheme="minorHAnsi" w:cstheme="minorBidi"/>
          <w:sz w:val="22"/>
          <w:szCs w:val="22"/>
          <w:lang w:eastAsia="en-US"/>
        </w:rPr>
      </w:pPr>
      <w:r w:rsidRPr="004A5797">
        <w:rPr>
          <w:rFonts w:asciiTheme="minorHAnsi" w:eastAsiaTheme="minorHAnsi" w:hAnsiTheme="minorHAnsi" w:cstheme="minorBidi"/>
          <w:sz w:val="22"/>
          <w:szCs w:val="22"/>
          <w:lang w:eastAsia="en-US"/>
        </w:rPr>
        <w:t>Il tracciato</w:t>
      </w:r>
      <w:r w:rsidR="009E3D41" w:rsidRPr="004A5797">
        <w:rPr>
          <w:rFonts w:asciiTheme="minorHAnsi" w:eastAsiaTheme="minorHAnsi" w:hAnsiTheme="minorHAnsi" w:cstheme="minorBidi"/>
          <w:sz w:val="22"/>
          <w:szCs w:val="22"/>
          <w:lang w:eastAsia="en-US"/>
        </w:rPr>
        <w:t xml:space="preserve"> della connessione ciclabile prevista dal Bilancio Partecipativo è stato concordato</w:t>
      </w:r>
      <w:r w:rsidRPr="004A5797">
        <w:rPr>
          <w:rFonts w:asciiTheme="minorHAnsi" w:eastAsiaTheme="minorHAnsi" w:hAnsiTheme="minorHAnsi" w:cstheme="minorBidi"/>
          <w:sz w:val="22"/>
          <w:szCs w:val="22"/>
          <w:lang w:eastAsia="en-US"/>
        </w:rPr>
        <w:t xml:space="preserve"> dai tecnici </w:t>
      </w:r>
      <w:r w:rsidR="009E3D41" w:rsidRPr="004A5797">
        <w:rPr>
          <w:rFonts w:asciiTheme="minorHAnsi" w:eastAsiaTheme="minorHAnsi" w:hAnsiTheme="minorHAnsi" w:cstheme="minorBidi"/>
          <w:sz w:val="22"/>
          <w:szCs w:val="22"/>
          <w:lang w:eastAsia="en-US"/>
        </w:rPr>
        <w:t>del Comune,</w:t>
      </w:r>
      <w:r w:rsidRPr="004A5797">
        <w:rPr>
          <w:rFonts w:asciiTheme="minorHAnsi" w:eastAsiaTheme="minorHAnsi" w:hAnsiTheme="minorHAnsi" w:cstheme="minorBidi"/>
          <w:sz w:val="22"/>
          <w:szCs w:val="22"/>
          <w:lang w:eastAsia="en-US"/>
        </w:rPr>
        <w:t xml:space="preserve"> i proponenti del Bilancio Partecipativo </w:t>
      </w:r>
      <w:r w:rsidR="009E3D41" w:rsidRPr="004A5797">
        <w:rPr>
          <w:rFonts w:asciiTheme="minorHAnsi" w:eastAsiaTheme="minorHAnsi" w:hAnsiTheme="minorHAnsi" w:cstheme="minorBidi"/>
          <w:sz w:val="22"/>
          <w:szCs w:val="22"/>
          <w:lang w:eastAsia="en-US"/>
        </w:rPr>
        <w:t>e il Presidente del Municipio 7. La</w:t>
      </w:r>
      <w:r w:rsidRPr="004A5797">
        <w:rPr>
          <w:rFonts w:asciiTheme="minorHAnsi" w:eastAsiaTheme="minorHAnsi" w:hAnsiTheme="minorHAnsi" w:cstheme="minorBidi"/>
          <w:sz w:val="22"/>
          <w:szCs w:val="22"/>
          <w:lang w:eastAsia="en-US"/>
        </w:rPr>
        <w:t xml:space="preserve"> pista </w:t>
      </w:r>
      <w:r w:rsidR="009E3D41" w:rsidRPr="004A5797">
        <w:rPr>
          <w:rFonts w:asciiTheme="minorHAnsi" w:eastAsiaTheme="minorHAnsi" w:hAnsiTheme="minorHAnsi" w:cstheme="minorBidi"/>
          <w:sz w:val="22"/>
          <w:szCs w:val="22"/>
          <w:lang w:eastAsia="en-US"/>
        </w:rPr>
        <w:t xml:space="preserve">potrà essere realizzata in </w:t>
      </w:r>
      <w:proofErr w:type="spellStart"/>
      <w:r w:rsidR="009E3D41" w:rsidRPr="004A5797">
        <w:rPr>
          <w:rFonts w:asciiTheme="minorHAnsi" w:eastAsiaTheme="minorHAnsi" w:hAnsiTheme="minorHAnsi" w:cstheme="minorBidi"/>
          <w:sz w:val="22"/>
          <w:szCs w:val="22"/>
          <w:lang w:eastAsia="en-US"/>
        </w:rPr>
        <w:t>calcestre</w:t>
      </w:r>
      <w:proofErr w:type="spellEnd"/>
      <w:r w:rsidR="009E3D41" w:rsidRPr="004A5797">
        <w:rPr>
          <w:rFonts w:asciiTheme="minorHAnsi" w:eastAsiaTheme="minorHAnsi" w:hAnsiTheme="minorHAnsi" w:cstheme="minorBidi"/>
          <w:sz w:val="22"/>
          <w:szCs w:val="22"/>
          <w:lang w:eastAsia="en-US"/>
        </w:rPr>
        <w:t xml:space="preserve"> lungo un tracciato che</w:t>
      </w:r>
      <w:r w:rsidRPr="004A5797">
        <w:rPr>
          <w:rFonts w:asciiTheme="minorHAnsi" w:eastAsiaTheme="minorHAnsi" w:hAnsiTheme="minorHAnsi" w:cstheme="minorBidi"/>
          <w:sz w:val="22"/>
          <w:szCs w:val="22"/>
          <w:lang w:eastAsia="en-US"/>
        </w:rPr>
        <w:t xml:space="preserve"> da via Nitti prosegue lungo il deviatore sino a Cividale del Friuli per poi attraversare la strada e connettersi al Parco delle Cave in corrispondenza di via </w:t>
      </w:r>
      <w:proofErr w:type="spellStart"/>
      <w:r w:rsidRPr="004A5797">
        <w:rPr>
          <w:rFonts w:asciiTheme="minorHAnsi" w:eastAsiaTheme="minorHAnsi" w:hAnsiTheme="minorHAnsi" w:cstheme="minorBidi"/>
          <w:sz w:val="22"/>
          <w:szCs w:val="22"/>
          <w:lang w:eastAsia="en-US"/>
        </w:rPr>
        <w:t>Cancano</w:t>
      </w:r>
      <w:proofErr w:type="spellEnd"/>
      <w:r w:rsidRPr="004A5797">
        <w:rPr>
          <w:rFonts w:asciiTheme="minorHAnsi" w:eastAsiaTheme="minorHAnsi" w:hAnsiTheme="minorHAnsi" w:cstheme="minorBidi"/>
          <w:sz w:val="22"/>
          <w:szCs w:val="22"/>
          <w:lang w:eastAsia="en-US"/>
        </w:rPr>
        <w:t>.</w:t>
      </w:r>
    </w:p>
    <w:p w:rsidR="009E3D41" w:rsidRPr="004A5797" w:rsidRDefault="009E3D41" w:rsidP="000A42F4">
      <w:pPr>
        <w:pStyle w:val="NormaleWeb"/>
        <w:spacing w:before="0" w:beforeAutospacing="0" w:after="150" w:afterAutospacing="0"/>
        <w:jc w:val="both"/>
        <w:rPr>
          <w:rFonts w:asciiTheme="minorHAnsi" w:eastAsiaTheme="minorHAnsi" w:hAnsiTheme="minorHAnsi" w:cstheme="minorBidi"/>
          <w:sz w:val="22"/>
          <w:szCs w:val="22"/>
          <w:lang w:eastAsia="en-US"/>
        </w:rPr>
      </w:pPr>
      <w:r w:rsidRPr="004A5797">
        <w:rPr>
          <w:rFonts w:asciiTheme="minorHAnsi" w:eastAsiaTheme="minorHAnsi" w:hAnsiTheme="minorHAnsi" w:cstheme="minorBidi"/>
          <w:sz w:val="22"/>
          <w:szCs w:val="22"/>
          <w:lang w:eastAsia="en-US"/>
        </w:rPr>
        <w:t>Come previsto dal Patto di Partecipazione, il</w:t>
      </w:r>
      <w:r w:rsidR="008F52A3" w:rsidRPr="004A5797">
        <w:rPr>
          <w:rFonts w:asciiTheme="minorHAnsi" w:eastAsiaTheme="minorHAnsi" w:hAnsiTheme="minorHAnsi" w:cstheme="minorBidi"/>
          <w:sz w:val="22"/>
          <w:szCs w:val="22"/>
          <w:lang w:eastAsia="en-US"/>
        </w:rPr>
        <w:t xml:space="preserve"> Comune</w:t>
      </w:r>
      <w:r w:rsidR="00652AAB" w:rsidRPr="004A5797">
        <w:rPr>
          <w:rFonts w:asciiTheme="minorHAnsi" w:eastAsiaTheme="minorHAnsi" w:hAnsiTheme="minorHAnsi" w:cstheme="minorBidi"/>
          <w:sz w:val="22"/>
          <w:szCs w:val="22"/>
          <w:lang w:eastAsia="en-US"/>
        </w:rPr>
        <w:t xml:space="preserve"> si incarica </w:t>
      </w:r>
      <w:r w:rsidR="0002608C" w:rsidRPr="004A5797">
        <w:rPr>
          <w:rFonts w:asciiTheme="minorHAnsi" w:eastAsiaTheme="minorHAnsi" w:hAnsiTheme="minorHAnsi" w:cstheme="minorBidi"/>
          <w:sz w:val="22"/>
          <w:szCs w:val="22"/>
          <w:lang w:eastAsia="en-US"/>
        </w:rPr>
        <w:t>di procedere alla redazione del Progetto di fatt</w:t>
      </w:r>
      <w:r w:rsidRPr="004A5797">
        <w:rPr>
          <w:rFonts w:asciiTheme="minorHAnsi" w:eastAsiaTheme="minorHAnsi" w:hAnsiTheme="minorHAnsi" w:cstheme="minorBidi"/>
          <w:sz w:val="22"/>
          <w:szCs w:val="22"/>
          <w:lang w:eastAsia="en-US"/>
        </w:rPr>
        <w:t>ibilità tecnico economica</w:t>
      </w:r>
      <w:r w:rsidR="0002608C" w:rsidRPr="004A5797">
        <w:rPr>
          <w:rFonts w:asciiTheme="minorHAnsi" w:eastAsiaTheme="minorHAnsi" w:hAnsiTheme="minorHAnsi" w:cstheme="minorBidi"/>
          <w:sz w:val="22"/>
          <w:szCs w:val="22"/>
          <w:lang w:eastAsia="en-US"/>
        </w:rPr>
        <w:t xml:space="preserve">, della successiva </w:t>
      </w:r>
      <w:r w:rsidR="005118FF" w:rsidRPr="004A5797">
        <w:rPr>
          <w:rFonts w:asciiTheme="minorHAnsi" w:eastAsiaTheme="minorHAnsi" w:hAnsiTheme="minorHAnsi" w:cstheme="minorBidi"/>
          <w:sz w:val="22"/>
          <w:szCs w:val="22"/>
          <w:lang w:eastAsia="en-US"/>
        </w:rPr>
        <w:t xml:space="preserve">progettazione </w:t>
      </w:r>
      <w:r w:rsidR="0002608C" w:rsidRPr="004A5797">
        <w:rPr>
          <w:rFonts w:asciiTheme="minorHAnsi" w:eastAsiaTheme="minorHAnsi" w:hAnsiTheme="minorHAnsi" w:cstheme="minorBidi"/>
          <w:sz w:val="22"/>
          <w:szCs w:val="22"/>
          <w:lang w:eastAsia="en-US"/>
        </w:rPr>
        <w:t>e conseguente</w:t>
      </w:r>
      <w:r w:rsidR="00652AAB" w:rsidRPr="004A5797">
        <w:rPr>
          <w:rFonts w:asciiTheme="minorHAnsi" w:eastAsiaTheme="minorHAnsi" w:hAnsiTheme="minorHAnsi" w:cstheme="minorBidi"/>
          <w:sz w:val="22"/>
          <w:szCs w:val="22"/>
          <w:lang w:eastAsia="en-US"/>
        </w:rPr>
        <w:t xml:space="preserve"> esecuzione dei lavori</w:t>
      </w:r>
      <w:r w:rsidRPr="004A5797">
        <w:rPr>
          <w:rFonts w:asciiTheme="minorHAnsi" w:eastAsiaTheme="minorHAnsi" w:hAnsiTheme="minorHAnsi" w:cstheme="minorBidi"/>
          <w:sz w:val="22"/>
          <w:szCs w:val="22"/>
          <w:lang w:eastAsia="en-US"/>
        </w:rPr>
        <w:t xml:space="preserve"> per l’importo aggiudicato dal progetto di 500 mila Euro</w:t>
      </w:r>
      <w:r w:rsidR="00652AAB" w:rsidRPr="004A5797">
        <w:rPr>
          <w:rFonts w:asciiTheme="minorHAnsi" w:eastAsiaTheme="minorHAnsi" w:hAnsiTheme="minorHAnsi" w:cstheme="minorBidi"/>
          <w:sz w:val="22"/>
          <w:szCs w:val="22"/>
          <w:lang w:eastAsia="en-US"/>
        </w:rPr>
        <w:t xml:space="preserve">. </w:t>
      </w:r>
    </w:p>
    <w:p w:rsidR="009E3D41" w:rsidRPr="004A5797" w:rsidRDefault="009E3D41" w:rsidP="000A42F4">
      <w:pPr>
        <w:pStyle w:val="NormaleWeb"/>
        <w:spacing w:before="0" w:beforeAutospacing="0" w:after="150" w:afterAutospacing="0"/>
        <w:jc w:val="both"/>
        <w:rPr>
          <w:rFonts w:asciiTheme="minorHAnsi" w:eastAsiaTheme="minorHAnsi" w:hAnsiTheme="minorHAnsi" w:cstheme="minorBidi"/>
          <w:sz w:val="22"/>
          <w:szCs w:val="22"/>
          <w:lang w:eastAsia="en-US"/>
        </w:rPr>
      </w:pPr>
      <w:r w:rsidRPr="004A5797">
        <w:rPr>
          <w:rFonts w:asciiTheme="minorHAnsi" w:eastAsiaTheme="minorHAnsi" w:hAnsiTheme="minorHAnsi" w:cstheme="minorBidi"/>
          <w:sz w:val="22"/>
          <w:szCs w:val="22"/>
          <w:lang w:eastAsia="en-US"/>
        </w:rPr>
        <w:t xml:space="preserve">Il 6 dicembre 2018 la Giunta Comunale </w:t>
      </w:r>
      <w:r w:rsidR="00075B19">
        <w:rPr>
          <w:rFonts w:asciiTheme="minorHAnsi" w:eastAsiaTheme="minorHAnsi" w:hAnsiTheme="minorHAnsi" w:cstheme="minorBidi"/>
          <w:sz w:val="22"/>
          <w:szCs w:val="22"/>
          <w:lang w:eastAsia="en-US"/>
        </w:rPr>
        <w:t xml:space="preserve">ha </w:t>
      </w:r>
      <w:r w:rsidRPr="004A5797">
        <w:rPr>
          <w:rFonts w:asciiTheme="minorHAnsi" w:eastAsiaTheme="minorHAnsi" w:hAnsiTheme="minorHAnsi" w:cstheme="minorBidi"/>
          <w:sz w:val="22"/>
          <w:szCs w:val="22"/>
          <w:lang w:eastAsia="en-US"/>
        </w:rPr>
        <w:t>approva</w:t>
      </w:r>
      <w:r w:rsidR="00075B19">
        <w:rPr>
          <w:rFonts w:asciiTheme="minorHAnsi" w:eastAsiaTheme="minorHAnsi" w:hAnsiTheme="minorHAnsi" w:cstheme="minorBidi"/>
          <w:sz w:val="22"/>
          <w:szCs w:val="22"/>
          <w:lang w:eastAsia="en-US"/>
        </w:rPr>
        <w:t>to</w:t>
      </w:r>
      <w:r w:rsidRPr="004A5797">
        <w:rPr>
          <w:rFonts w:asciiTheme="minorHAnsi" w:eastAsiaTheme="minorHAnsi" w:hAnsiTheme="minorHAnsi" w:cstheme="minorBidi"/>
          <w:sz w:val="22"/>
          <w:szCs w:val="22"/>
          <w:lang w:eastAsia="en-US"/>
        </w:rPr>
        <w:t xml:space="preserve"> il Progetto di Fattibilità tecnico economica relativo ai progetti del Bilancio Partecipativo curati dall’area Verde, comprensivo del progetto “Connessione verde tra il Parco delle Cave e via dei Fontanili”, come documentato alla pagina di monitoraggio del progetto sul sito del Bilancio Partecipativo.</w:t>
      </w:r>
    </w:p>
    <w:p w:rsidR="005259BD" w:rsidRDefault="008450F0">
      <w:hyperlink r:id="rId13" w:history="1">
        <w:r w:rsidR="009E3D41" w:rsidRPr="000F6E5C">
          <w:rPr>
            <w:rStyle w:val="Collegamentoipertestuale"/>
          </w:rPr>
          <w:t>https://bilanciopartecipativo.comune.milano.it/monitors/show/connessione-verde-tra-parco-delle-cave-e-parco-dei-fontanili-3</w:t>
        </w:r>
      </w:hyperlink>
    </w:p>
    <w:p w:rsidR="009E3D41" w:rsidRDefault="009E3D41" w:rsidP="000A42F4">
      <w:pPr>
        <w:pStyle w:val="NormaleWeb"/>
        <w:spacing w:before="0" w:beforeAutospacing="0" w:after="150" w:afterAutospacing="0"/>
        <w:jc w:val="both"/>
        <w:rPr>
          <w:rFonts w:asciiTheme="minorHAnsi" w:eastAsiaTheme="minorHAnsi" w:hAnsiTheme="minorHAnsi" w:cstheme="minorBidi"/>
          <w:sz w:val="22"/>
          <w:szCs w:val="22"/>
          <w:lang w:eastAsia="en-US"/>
        </w:rPr>
      </w:pPr>
      <w:r w:rsidRPr="004A5797">
        <w:rPr>
          <w:rFonts w:asciiTheme="minorHAnsi" w:eastAsiaTheme="minorHAnsi" w:hAnsiTheme="minorHAnsi" w:cstheme="minorBidi"/>
          <w:sz w:val="22"/>
          <w:szCs w:val="22"/>
          <w:lang w:eastAsia="en-US"/>
        </w:rPr>
        <w:t xml:space="preserve">Per quanto riguarda gli interventi del P.I.I. Calchi </w:t>
      </w:r>
      <w:proofErr w:type="spellStart"/>
      <w:r w:rsidRPr="004A5797">
        <w:rPr>
          <w:rFonts w:asciiTheme="minorHAnsi" w:eastAsiaTheme="minorHAnsi" w:hAnsiTheme="minorHAnsi" w:cstheme="minorBidi"/>
          <w:sz w:val="22"/>
          <w:szCs w:val="22"/>
          <w:lang w:eastAsia="en-US"/>
        </w:rPr>
        <w:t>Taeggi</w:t>
      </w:r>
      <w:proofErr w:type="spellEnd"/>
      <w:r w:rsidRPr="004A5797">
        <w:rPr>
          <w:rFonts w:asciiTheme="minorHAnsi" w:eastAsiaTheme="minorHAnsi" w:hAnsiTheme="minorHAnsi" w:cstheme="minorBidi"/>
          <w:sz w:val="22"/>
          <w:szCs w:val="22"/>
          <w:lang w:eastAsia="en-US"/>
        </w:rPr>
        <w:t xml:space="preserve">, l’operatore privato e il Municipio 7 hanno concordato </w:t>
      </w:r>
      <w:r w:rsidR="004A5797" w:rsidRPr="004A5797">
        <w:rPr>
          <w:rFonts w:asciiTheme="minorHAnsi" w:eastAsiaTheme="minorHAnsi" w:hAnsiTheme="minorHAnsi" w:cstheme="minorBidi"/>
          <w:sz w:val="22"/>
          <w:szCs w:val="22"/>
          <w:lang w:eastAsia="en-US"/>
        </w:rPr>
        <w:t xml:space="preserve">autonomamente </w:t>
      </w:r>
      <w:r w:rsidRPr="004A5797">
        <w:rPr>
          <w:rFonts w:asciiTheme="minorHAnsi" w:eastAsiaTheme="minorHAnsi" w:hAnsiTheme="minorHAnsi" w:cstheme="minorBidi"/>
          <w:sz w:val="22"/>
          <w:szCs w:val="22"/>
          <w:lang w:eastAsia="en-US"/>
        </w:rPr>
        <w:t xml:space="preserve">di procedere alla definizione di interventi distinti e indipendenti dalla ciclabile prevista dal Bilancio Partecipativo – come </w:t>
      </w:r>
      <w:r w:rsidR="004A5797" w:rsidRPr="004A5797">
        <w:rPr>
          <w:rFonts w:asciiTheme="minorHAnsi" w:eastAsiaTheme="minorHAnsi" w:hAnsiTheme="minorHAnsi" w:cstheme="minorBidi"/>
          <w:sz w:val="22"/>
          <w:szCs w:val="22"/>
          <w:lang w:eastAsia="en-US"/>
        </w:rPr>
        <w:t>approvato</w:t>
      </w:r>
      <w:r w:rsidRPr="004A5797">
        <w:rPr>
          <w:rFonts w:asciiTheme="minorHAnsi" w:eastAsiaTheme="minorHAnsi" w:hAnsiTheme="minorHAnsi" w:cstheme="minorBidi"/>
          <w:sz w:val="22"/>
          <w:szCs w:val="22"/>
          <w:lang w:eastAsia="en-US"/>
        </w:rPr>
        <w:t xml:space="preserve"> dal Municipio 7, il 29 ottobre 2018, con delibera già citata nella presente interrogazione.</w:t>
      </w:r>
    </w:p>
    <w:p w:rsidR="00075B19" w:rsidRDefault="00075B19" w:rsidP="000A42F4">
      <w:pPr>
        <w:pStyle w:val="NormaleWeb"/>
        <w:spacing w:before="0" w:beforeAutospacing="0" w:after="150" w:afterAutospacing="0"/>
        <w:jc w:val="both"/>
        <w:rPr>
          <w:rFonts w:asciiTheme="minorHAnsi" w:eastAsiaTheme="minorHAnsi" w:hAnsiTheme="minorHAnsi" w:cstheme="minorBidi"/>
          <w:sz w:val="22"/>
          <w:szCs w:val="22"/>
          <w:lang w:eastAsia="en-US"/>
        </w:rPr>
      </w:pPr>
    </w:p>
    <w:p w:rsidR="00075B19" w:rsidRPr="004A5797" w:rsidRDefault="00075B19" w:rsidP="000A42F4">
      <w:pPr>
        <w:pStyle w:val="NormaleWeb"/>
        <w:spacing w:before="0" w:beforeAutospacing="0" w:after="15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Cordiali saluti</w:t>
      </w:r>
    </w:p>
    <w:p w:rsidR="00E56CE7" w:rsidRPr="004A5797" w:rsidRDefault="00E56CE7" w:rsidP="004A5797">
      <w:pPr>
        <w:pStyle w:val="NormaleWeb"/>
        <w:spacing w:before="0" w:beforeAutospacing="0" w:after="150" w:afterAutospacing="0"/>
        <w:rPr>
          <w:rFonts w:asciiTheme="minorHAnsi" w:eastAsiaTheme="minorHAnsi" w:hAnsiTheme="minorHAnsi" w:cstheme="minorBidi"/>
          <w:sz w:val="22"/>
          <w:szCs w:val="22"/>
          <w:lang w:eastAsia="en-US"/>
        </w:rPr>
      </w:pPr>
    </w:p>
    <w:p w:rsidR="00E56CE7" w:rsidRDefault="00E56CE7"/>
    <w:p w:rsidR="000A42F4" w:rsidRPr="000A42F4" w:rsidRDefault="000A42F4" w:rsidP="000A42F4">
      <w:pPr>
        <w:ind w:left="4956" w:firstLine="708"/>
        <w:rPr>
          <w:sz w:val="24"/>
          <w:szCs w:val="24"/>
        </w:rPr>
      </w:pPr>
      <w:r>
        <w:rPr>
          <w:sz w:val="24"/>
          <w:szCs w:val="24"/>
        </w:rPr>
        <w:t xml:space="preserve">    </w:t>
      </w:r>
      <w:r w:rsidRPr="000A42F4">
        <w:rPr>
          <w:sz w:val="24"/>
          <w:szCs w:val="24"/>
        </w:rPr>
        <w:t>Lorenzo Lipparini</w:t>
      </w:r>
    </w:p>
    <w:p w:rsidR="000A42F4" w:rsidRDefault="000A42F4" w:rsidP="000A42F4">
      <w:pPr>
        <w:spacing w:after="0" w:line="240" w:lineRule="auto"/>
        <w:ind w:left="4956" w:firstLine="708"/>
      </w:pPr>
      <w:r>
        <w:t>Assessore alla Partecipazione,</w:t>
      </w:r>
    </w:p>
    <w:p w:rsidR="000A42F4" w:rsidRDefault="000A42F4" w:rsidP="000A42F4">
      <w:pPr>
        <w:spacing w:after="0" w:line="240" w:lineRule="auto"/>
        <w:ind w:left="5664"/>
      </w:pPr>
      <w:r>
        <w:t>Cittadinanza Attiva e Open Data</w:t>
      </w:r>
    </w:p>
    <w:sectPr w:rsidR="000A42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3158"/>
    <w:multiLevelType w:val="hybridMultilevel"/>
    <w:tmpl w:val="84AAD61A"/>
    <w:lvl w:ilvl="0" w:tplc="1FDCAF8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E7"/>
    <w:rsid w:val="0000093C"/>
    <w:rsid w:val="0002608C"/>
    <w:rsid w:val="00075B19"/>
    <w:rsid w:val="000A42F4"/>
    <w:rsid w:val="002A419B"/>
    <w:rsid w:val="003F42A1"/>
    <w:rsid w:val="003F4DF7"/>
    <w:rsid w:val="0040463E"/>
    <w:rsid w:val="004A5797"/>
    <w:rsid w:val="004D420B"/>
    <w:rsid w:val="005118FF"/>
    <w:rsid w:val="005259BD"/>
    <w:rsid w:val="00616C1F"/>
    <w:rsid w:val="00652AAB"/>
    <w:rsid w:val="00730779"/>
    <w:rsid w:val="007700F3"/>
    <w:rsid w:val="0080030C"/>
    <w:rsid w:val="008450F0"/>
    <w:rsid w:val="008F52A3"/>
    <w:rsid w:val="009965E4"/>
    <w:rsid w:val="009A3536"/>
    <w:rsid w:val="009E3D41"/>
    <w:rsid w:val="00A33803"/>
    <w:rsid w:val="00AD1AF2"/>
    <w:rsid w:val="00B45FC8"/>
    <w:rsid w:val="00D00FE7"/>
    <w:rsid w:val="00D76FB5"/>
    <w:rsid w:val="00D96618"/>
    <w:rsid w:val="00DE3E0C"/>
    <w:rsid w:val="00E56CE7"/>
    <w:rsid w:val="00F711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9965E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9BD"/>
    <w:rPr>
      <w:color w:val="0563C1" w:themeColor="hyperlink"/>
      <w:u w:val="single"/>
    </w:rPr>
  </w:style>
  <w:style w:type="paragraph" w:styleId="NormaleWeb">
    <w:name w:val="Normal (Web)"/>
    <w:basedOn w:val="Normale"/>
    <w:uiPriority w:val="99"/>
    <w:unhideWhenUsed/>
    <w:rsid w:val="00616C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6C1F"/>
    <w:rPr>
      <w:b/>
      <w:bCs/>
    </w:rPr>
  </w:style>
  <w:style w:type="character" w:customStyle="1" w:styleId="Titolo4Carattere">
    <w:name w:val="Titolo 4 Carattere"/>
    <w:basedOn w:val="Carpredefinitoparagrafo"/>
    <w:link w:val="Titolo4"/>
    <w:uiPriority w:val="9"/>
    <w:rsid w:val="009965E4"/>
    <w:rPr>
      <w:rFonts w:ascii="Times New Roman" w:eastAsia="Times New Roman" w:hAnsi="Times New Roman" w:cs="Times New Roman"/>
      <w:b/>
      <w:bCs/>
      <w:sz w:val="24"/>
      <w:szCs w:val="24"/>
      <w:lang w:eastAsia="it-IT"/>
    </w:rPr>
  </w:style>
  <w:style w:type="character" w:styleId="Collegamentovisitato">
    <w:name w:val="FollowedHyperlink"/>
    <w:basedOn w:val="Carpredefinitoparagrafo"/>
    <w:uiPriority w:val="99"/>
    <w:semiHidden/>
    <w:unhideWhenUsed/>
    <w:rsid w:val="007700F3"/>
    <w:rPr>
      <w:color w:val="954F72" w:themeColor="followedHyperlink"/>
      <w:u w:val="single"/>
    </w:rPr>
  </w:style>
  <w:style w:type="paragraph" w:styleId="Paragrafoelenco">
    <w:name w:val="List Paragraph"/>
    <w:basedOn w:val="Normale"/>
    <w:uiPriority w:val="34"/>
    <w:qFormat/>
    <w:rsid w:val="00B45FC8"/>
    <w:pPr>
      <w:spacing w:after="0" w:line="240" w:lineRule="auto"/>
      <w:ind w:left="720"/>
    </w:pPr>
    <w:rPr>
      <w:rFonts w:ascii="Calibri" w:hAnsi="Calibri" w:cs="Times New Roman"/>
    </w:rPr>
  </w:style>
  <w:style w:type="paragraph" w:styleId="Testofumetto">
    <w:name w:val="Balloon Text"/>
    <w:basedOn w:val="Normale"/>
    <w:link w:val="TestofumettoCarattere"/>
    <w:uiPriority w:val="99"/>
    <w:semiHidden/>
    <w:unhideWhenUsed/>
    <w:rsid w:val="000A4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9965E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9BD"/>
    <w:rPr>
      <w:color w:val="0563C1" w:themeColor="hyperlink"/>
      <w:u w:val="single"/>
    </w:rPr>
  </w:style>
  <w:style w:type="paragraph" w:styleId="NormaleWeb">
    <w:name w:val="Normal (Web)"/>
    <w:basedOn w:val="Normale"/>
    <w:uiPriority w:val="99"/>
    <w:unhideWhenUsed/>
    <w:rsid w:val="00616C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6C1F"/>
    <w:rPr>
      <w:b/>
      <w:bCs/>
    </w:rPr>
  </w:style>
  <w:style w:type="character" w:customStyle="1" w:styleId="Titolo4Carattere">
    <w:name w:val="Titolo 4 Carattere"/>
    <w:basedOn w:val="Carpredefinitoparagrafo"/>
    <w:link w:val="Titolo4"/>
    <w:uiPriority w:val="9"/>
    <w:rsid w:val="009965E4"/>
    <w:rPr>
      <w:rFonts w:ascii="Times New Roman" w:eastAsia="Times New Roman" w:hAnsi="Times New Roman" w:cs="Times New Roman"/>
      <w:b/>
      <w:bCs/>
      <w:sz w:val="24"/>
      <w:szCs w:val="24"/>
      <w:lang w:eastAsia="it-IT"/>
    </w:rPr>
  </w:style>
  <w:style w:type="character" w:styleId="Collegamentovisitato">
    <w:name w:val="FollowedHyperlink"/>
    <w:basedOn w:val="Carpredefinitoparagrafo"/>
    <w:uiPriority w:val="99"/>
    <w:semiHidden/>
    <w:unhideWhenUsed/>
    <w:rsid w:val="007700F3"/>
    <w:rPr>
      <w:color w:val="954F72" w:themeColor="followedHyperlink"/>
      <w:u w:val="single"/>
    </w:rPr>
  </w:style>
  <w:style w:type="paragraph" w:styleId="Paragrafoelenco">
    <w:name w:val="List Paragraph"/>
    <w:basedOn w:val="Normale"/>
    <w:uiPriority w:val="34"/>
    <w:qFormat/>
    <w:rsid w:val="00B45FC8"/>
    <w:pPr>
      <w:spacing w:after="0" w:line="240" w:lineRule="auto"/>
      <w:ind w:left="720"/>
    </w:pPr>
    <w:rPr>
      <w:rFonts w:ascii="Calibri" w:hAnsi="Calibri" w:cs="Times New Roman"/>
    </w:rPr>
  </w:style>
  <w:style w:type="paragraph" w:styleId="Testofumetto">
    <w:name w:val="Balloon Text"/>
    <w:basedOn w:val="Normale"/>
    <w:link w:val="TestofumettoCarattere"/>
    <w:uiPriority w:val="99"/>
    <w:semiHidden/>
    <w:unhideWhenUsed/>
    <w:rsid w:val="000A4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9273">
      <w:bodyDiv w:val="1"/>
      <w:marLeft w:val="0"/>
      <w:marRight w:val="0"/>
      <w:marTop w:val="0"/>
      <w:marBottom w:val="0"/>
      <w:divBdr>
        <w:top w:val="none" w:sz="0" w:space="0" w:color="auto"/>
        <w:left w:val="none" w:sz="0" w:space="0" w:color="auto"/>
        <w:bottom w:val="none" w:sz="0" w:space="0" w:color="auto"/>
        <w:right w:val="none" w:sz="0" w:space="0" w:color="auto"/>
      </w:divBdr>
    </w:div>
    <w:div w:id="492569402">
      <w:bodyDiv w:val="1"/>
      <w:marLeft w:val="0"/>
      <w:marRight w:val="0"/>
      <w:marTop w:val="0"/>
      <w:marBottom w:val="0"/>
      <w:divBdr>
        <w:top w:val="none" w:sz="0" w:space="0" w:color="auto"/>
        <w:left w:val="none" w:sz="0" w:space="0" w:color="auto"/>
        <w:bottom w:val="none" w:sz="0" w:space="0" w:color="auto"/>
        <w:right w:val="none" w:sz="0" w:space="0" w:color="auto"/>
      </w:divBdr>
    </w:div>
    <w:div w:id="554125608">
      <w:bodyDiv w:val="1"/>
      <w:marLeft w:val="0"/>
      <w:marRight w:val="0"/>
      <w:marTop w:val="0"/>
      <w:marBottom w:val="0"/>
      <w:divBdr>
        <w:top w:val="none" w:sz="0" w:space="0" w:color="auto"/>
        <w:left w:val="none" w:sz="0" w:space="0" w:color="auto"/>
        <w:bottom w:val="none" w:sz="0" w:space="0" w:color="auto"/>
        <w:right w:val="none" w:sz="0" w:space="0" w:color="auto"/>
      </w:divBdr>
    </w:div>
    <w:div w:id="762141370">
      <w:bodyDiv w:val="1"/>
      <w:marLeft w:val="0"/>
      <w:marRight w:val="0"/>
      <w:marTop w:val="0"/>
      <w:marBottom w:val="0"/>
      <w:divBdr>
        <w:top w:val="none" w:sz="0" w:space="0" w:color="auto"/>
        <w:left w:val="none" w:sz="0" w:space="0" w:color="auto"/>
        <w:bottom w:val="none" w:sz="0" w:space="0" w:color="auto"/>
        <w:right w:val="none" w:sz="0" w:space="0" w:color="auto"/>
      </w:divBdr>
    </w:div>
    <w:div w:id="787895981">
      <w:bodyDiv w:val="1"/>
      <w:marLeft w:val="0"/>
      <w:marRight w:val="0"/>
      <w:marTop w:val="0"/>
      <w:marBottom w:val="0"/>
      <w:divBdr>
        <w:top w:val="none" w:sz="0" w:space="0" w:color="auto"/>
        <w:left w:val="none" w:sz="0" w:space="0" w:color="auto"/>
        <w:bottom w:val="none" w:sz="0" w:space="0" w:color="auto"/>
        <w:right w:val="none" w:sz="0" w:space="0" w:color="auto"/>
      </w:divBdr>
    </w:div>
    <w:div w:id="893662909">
      <w:bodyDiv w:val="1"/>
      <w:marLeft w:val="0"/>
      <w:marRight w:val="0"/>
      <w:marTop w:val="0"/>
      <w:marBottom w:val="0"/>
      <w:divBdr>
        <w:top w:val="none" w:sz="0" w:space="0" w:color="auto"/>
        <w:left w:val="none" w:sz="0" w:space="0" w:color="auto"/>
        <w:bottom w:val="none" w:sz="0" w:space="0" w:color="auto"/>
        <w:right w:val="none" w:sz="0" w:space="0" w:color="auto"/>
      </w:divBdr>
    </w:div>
    <w:div w:id="936258166">
      <w:bodyDiv w:val="1"/>
      <w:marLeft w:val="0"/>
      <w:marRight w:val="0"/>
      <w:marTop w:val="0"/>
      <w:marBottom w:val="0"/>
      <w:divBdr>
        <w:top w:val="none" w:sz="0" w:space="0" w:color="auto"/>
        <w:left w:val="none" w:sz="0" w:space="0" w:color="auto"/>
        <w:bottom w:val="none" w:sz="0" w:space="0" w:color="auto"/>
        <w:right w:val="none" w:sz="0" w:space="0" w:color="auto"/>
      </w:divBdr>
    </w:div>
    <w:div w:id="970096035">
      <w:bodyDiv w:val="1"/>
      <w:marLeft w:val="0"/>
      <w:marRight w:val="0"/>
      <w:marTop w:val="0"/>
      <w:marBottom w:val="0"/>
      <w:divBdr>
        <w:top w:val="none" w:sz="0" w:space="0" w:color="auto"/>
        <w:left w:val="none" w:sz="0" w:space="0" w:color="auto"/>
        <w:bottom w:val="none" w:sz="0" w:space="0" w:color="auto"/>
        <w:right w:val="none" w:sz="0" w:space="0" w:color="auto"/>
      </w:divBdr>
    </w:div>
    <w:div w:id="1552308115">
      <w:bodyDiv w:val="1"/>
      <w:marLeft w:val="0"/>
      <w:marRight w:val="0"/>
      <w:marTop w:val="0"/>
      <w:marBottom w:val="0"/>
      <w:divBdr>
        <w:top w:val="none" w:sz="0" w:space="0" w:color="auto"/>
        <w:left w:val="none" w:sz="0" w:space="0" w:color="auto"/>
        <w:bottom w:val="none" w:sz="0" w:space="0" w:color="auto"/>
        <w:right w:val="none" w:sz="0" w:space="0" w:color="auto"/>
      </w:divBdr>
    </w:div>
    <w:div w:id="1809130778">
      <w:bodyDiv w:val="1"/>
      <w:marLeft w:val="0"/>
      <w:marRight w:val="0"/>
      <w:marTop w:val="0"/>
      <w:marBottom w:val="0"/>
      <w:divBdr>
        <w:top w:val="none" w:sz="0" w:space="0" w:color="auto"/>
        <w:left w:val="none" w:sz="0" w:space="0" w:color="auto"/>
        <w:bottom w:val="none" w:sz="0" w:space="0" w:color="auto"/>
        <w:right w:val="none" w:sz="0" w:space="0" w:color="auto"/>
      </w:divBdr>
    </w:div>
    <w:div w:id="1978367853">
      <w:bodyDiv w:val="1"/>
      <w:marLeft w:val="0"/>
      <w:marRight w:val="0"/>
      <w:marTop w:val="0"/>
      <w:marBottom w:val="0"/>
      <w:divBdr>
        <w:top w:val="none" w:sz="0" w:space="0" w:color="auto"/>
        <w:left w:val="none" w:sz="0" w:space="0" w:color="auto"/>
        <w:bottom w:val="none" w:sz="0" w:space="0" w:color="auto"/>
        <w:right w:val="none" w:sz="0" w:space="0" w:color="auto"/>
      </w:divBdr>
    </w:div>
    <w:div w:id="21181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anciopartecipativo.comune.milano.it/content/view/3" TargetMode="External"/><Relationship Id="rId13" Type="http://schemas.openxmlformats.org/officeDocument/2006/relationships/hyperlink" Target="https://bilanciopartecipativo.comune.milano.it/monitors/show/connessione-verde-tra-parco-delle-cave-e-parco-dei-fontanili-3" TargetMode="External"/><Relationship Id="rId3" Type="http://schemas.microsoft.com/office/2007/relationships/stylesWithEffects" Target="stylesWithEffects.xml"/><Relationship Id="rId7" Type="http://schemas.openxmlformats.org/officeDocument/2006/relationships/hyperlink" Target="https://bilanciopartecipativo.comune.milano.it/bp/proposals/show/parco-delle-cave-e-parco-dei-fontanili-connessione-verde" TargetMode="External"/><Relationship Id="rId12" Type="http://schemas.openxmlformats.org/officeDocument/2006/relationships/hyperlink" Target="https://bilanciopartecipativo.comune.milano.it/monitors/show/connessione-verde-tra-parco-delle-cave-e-parco-dei-fontanili-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dati.comune.milano.it/dataset/ds633_bilancio_partecipati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lanciopartecipativo.comune.milano.it/bp/projects/show/connessione-verde-tra-parco-delle-cave-e-parco-dei-fontanili" TargetMode="External"/><Relationship Id="rId4" Type="http://schemas.openxmlformats.org/officeDocument/2006/relationships/settings" Target="settings.xml"/><Relationship Id="rId9" Type="http://schemas.openxmlformats.org/officeDocument/2006/relationships/hyperlink" Target="https://bilanciopartecipativo.comune.milano.it/bp/proposals/list_approve_proposals/proposte-per-milano"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Bonfante</dc:creator>
  <cp:keywords/>
  <dc:description/>
  <cp:lastModifiedBy>Claudia Scipioni</cp:lastModifiedBy>
  <cp:revision>3</cp:revision>
  <dcterms:created xsi:type="dcterms:W3CDTF">2019-01-10T18:25:00Z</dcterms:created>
  <dcterms:modified xsi:type="dcterms:W3CDTF">2019-01-11T10:26:00Z</dcterms:modified>
</cp:coreProperties>
</file>